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EF5711">
        <w:rPr>
          <w:b/>
          <w:sz w:val="20"/>
          <w:szCs w:val="20"/>
        </w:rPr>
        <w:t xml:space="preserve">CURRICULARS </w:t>
      </w:r>
    </w:p>
    <w:p w:rsidR="00AB6675" w:rsidRPr="00C932A3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C932A3">
        <w:rPr>
          <w:rFonts w:ascii="Arial" w:hAnsi="Arial" w:cs="Arial"/>
          <w:sz w:val="17"/>
          <w:szCs w:val="17"/>
        </w:rPr>
        <w:t xml:space="preserve">Reunits, d’una </w:t>
      </w:r>
      <w:r w:rsidR="002E6561" w:rsidRPr="00C932A3">
        <w:rPr>
          <w:rFonts w:ascii="Arial" w:hAnsi="Arial" w:cs="Arial"/>
          <w:sz w:val="17"/>
          <w:szCs w:val="17"/>
        </w:rPr>
        <w:t>part</w:t>
      </w:r>
      <w:r w:rsidRPr="00C932A3">
        <w:rPr>
          <w:rFonts w:ascii="Arial" w:hAnsi="Arial" w:cs="Arial"/>
          <w:sz w:val="17"/>
          <w:szCs w:val="17"/>
        </w:rPr>
        <w:t>,</w:t>
      </w:r>
      <w:r w:rsidR="00C932A3" w:rsidRPr="00C932A3">
        <w:rPr>
          <w:rFonts w:ascii="Arial" w:hAnsi="Arial" w:cs="Arial"/>
          <w:sz w:val="17"/>
          <w:szCs w:val="17"/>
        </w:rPr>
        <w:t xml:space="preserve"> Frederic Vilà i Martí, director de l’Escola Politècnica Superior d’Enginyeria de Vilanova i la Geltrú</w:t>
      </w:r>
      <w:r w:rsidRPr="00C932A3">
        <w:rPr>
          <w:rFonts w:ascii="Arial" w:hAnsi="Arial" w:cs="Arial"/>
          <w:sz w:val="17"/>
          <w:szCs w:val="17"/>
        </w:rPr>
        <w:t>,</w:t>
      </w:r>
      <w:r w:rsidR="001555D5" w:rsidRPr="00C932A3">
        <w:rPr>
          <w:rFonts w:ascii="Arial" w:hAnsi="Arial" w:cs="Arial"/>
          <w:sz w:val="17"/>
          <w:szCs w:val="17"/>
        </w:rPr>
        <w:t xml:space="preserve"> </w:t>
      </w:r>
      <w:r w:rsidR="00E44C30" w:rsidRPr="00C932A3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C932A3">
        <w:rPr>
          <w:rFonts w:ascii="Arial" w:hAnsi="Arial" w:cs="Arial"/>
          <w:sz w:val="17"/>
          <w:szCs w:val="17"/>
        </w:rPr>
        <w:t>, amb NIF Q0818003F i domicili a</w:t>
      </w:r>
      <w:r w:rsidR="002E6561" w:rsidRPr="00C932A3">
        <w:rPr>
          <w:rFonts w:ascii="Arial" w:hAnsi="Arial" w:cs="Arial"/>
          <w:sz w:val="17"/>
          <w:szCs w:val="17"/>
        </w:rPr>
        <w:t>l carrer</w:t>
      </w:r>
      <w:r w:rsidR="00C8171F" w:rsidRPr="00C932A3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C932A3">
        <w:rPr>
          <w:rFonts w:ascii="Arial" w:hAnsi="Arial" w:cs="Arial"/>
          <w:sz w:val="17"/>
          <w:szCs w:val="17"/>
        </w:rPr>
        <w:t>per delegació del rector</w:t>
      </w:r>
      <w:r w:rsidR="00C8171F" w:rsidRPr="00C932A3">
        <w:rPr>
          <w:rFonts w:ascii="Arial" w:hAnsi="Arial" w:cs="Arial"/>
          <w:sz w:val="17"/>
          <w:szCs w:val="17"/>
        </w:rPr>
        <w:t xml:space="preserve">, en virtut de la </w:t>
      </w:r>
      <w:r w:rsidR="00AB6675" w:rsidRPr="00C932A3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A71C37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</w:t>
      </w:r>
      <w:r w:rsidR="00A71C3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a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r w:rsidR="003A5274" w:rsidRPr="003A5274">
        <w:rPr>
          <w:highlight w:val="lightGray"/>
        </w:rPr>
        <w:t>DNI</w:t>
      </w:r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lastRenderedPageBreak/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r w:rsidR="003A5274" w:rsidRPr="003A5274">
        <w:rPr>
          <w:highlight w:val="lightGray"/>
        </w:rPr>
        <w:t>DNI</w:t>
      </w:r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685CED" w:rsidRPr="00685CE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76077A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  <w:r w:rsidR="00BF1E1A">
        <w:rPr>
          <w:sz w:val="17"/>
          <w:szCs w:val="17"/>
        </w:rPr>
        <w:t>T</w:t>
      </w:r>
      <w:r w:rsidR="0076077A" w:rsidRPr="0076077A">
        <w:rPr>
          <w:sz w:val="17"/>
          <w:szCs w:val="17"/>
        </w:rPr>
        <w:t>ambé l</w:t>
      </w:r>
      <w:r w:rsidR="00BF1E1A">
        <w:rPr>
          <w:sz w:val="17"/>
          <w:szCs w:val="17"/>
        </w:rPr>
        <w:t xml:space="preserve">i és aplicable l’establert a la disposició addicional vint-i-cinquena del </w:t>
      </w:r>
      <w:r w:rsidR="0076077A" w:rsidRPr="0076077A">
        <w:rPr>
          <w:sz w:val="17"/>
          <w:szCs w:val="17"/>
        </w:rPr>
        <w:t>Reial Decret-llei 8/2014, de 4 de juliol, d’aprovació de mesures urgents per al creixement, la</w:t>
      </w:r>
      <w:r w:rsidR="00BF1E1A">
        <w:rPr>
          <w:sz w:val="17"/>
          <w:szCs w:val="17"/>
        </w:rPr>
        <w:t xml:space="preserve"> competitivitat i l</w:t>
      </w:r>
      <w:r w:rsidR="00791B18">
        <w:rPr>
          <w:sz w:val="17"/>
          <w:szCs w:val="17"/>
        </w:rPr>
        <w:t>’</w:t>
      </w:r>
      <w:r w:rsidR="00BF1E1A">
        <w:rPr>
          <w:sz w:val="17"/>
          <w:szCs w:val="17"/>
        </w:rPr>
        <w:t>eficiència, per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CE1A6C" w:rsidRPr="00A67BDB" w:rsidRDefault="00CE1A6C" w:rsidP="00CE1A6C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A67BDB">
        <w:rPr>
          <w:rFonts w:ascii="Arial" w:hAnsi="Arial" w:cs="Arial"/>
          <w:b/>
          <w:color w:val="000000"/>
          <w:sz w:val="17"/>
          <w:szCs w:val="17"/>
        </w:rPr>
        <w:t xml:space="preserve">Catorzè. </w:t>
      </w:r>
      <w:r w:rsidRPr="00A67BD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1D2AF4" w:rsidRPr="00F976B1" w:rsidRDefault="001D2AF4" w:rsidP="001D2AF4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Barcelona, </w:t>
      </w:r>
      <w:r w:rsidR="00501D09">
        <w:rPr>
          <w:color w:val="000000"/>
          <w:sz w:val="17"/>
          <w:szCs w:val="17"/>
        </w:rPr>
        <w:t>a ..</w:t>
      </w:r>
      <w:r w:rsidRPr="00F976B1">
        <w:rPr>
          <w:color w:val="000000"/>
          <w:sz w:val="17"/>
          <w:szCs w:val="17"/>
        </w:rPr>
        <w:t>..... de</w:t>
      </w:r>
      <w:r w:rsidR="00DE7A19">
        <w:rPr>
          <w:color w:val="000000"/>
          <w:sz w:val="17"/>
          <w:szCs w:val="17"/>
        </w:rPr>
        <w:t>/d’</w:t>
      </w:r>
      <w:r w:rsidRPr="00F976B1">
        <w:rPr>
          <w:color w:val="000000"/>
          <w:sz w:val="17"/>
          <w:szCs w:val="17"/>
        </w:rPr>
        <w:t xml:space="preserve"> ................</w:t>
      </w:r>
      <w:bookmarkStart w:id="0" w:name="_GoBack"/>
      <w:bookmarkEnd w:id="0"/>
      <w:r w:rsidRPr="00F976B1">
        <w:rPr>
          <w:color w:val="000000"/>
          <w:sz w:val="17"/>
          <w:szCs w:val="17"/>
        </w:rPr>
        <w:t xml:space="preserve">..... de .............. </w:t>
      </w:r>
    </w:p>
    <w:p w:rsidR="00AB6675" w:rsidRDefault="004226FF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A71C37">
        <w:rPr>
          <w:color w:val="000000"/>
          <w:sz w:val="17"/>
          <w:szCs w:val="17"/>
        </w:rPr>
        <w:t xml:space="preserve">        </w:t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="00A71C37">
        <w:rPr>
          <w:color w:val="000000"/>
          <w:sz w:val="17"/>
          <w:szCs w:val="17"/>
        </w:rPr>
        <w:t xml:space="preserve">       </w:t>
      </w:r>
      <w:r w:rsidRPr="00F976B1">
        <w:rPr>
          <w:color w:val="000000"/>
          <w:sz w:val="17"/>
          <w:szCs w:val="17"/>
        </w:rPr>
        <w:t>Per l’entitat col·laboradora</w:t>
      </w:r>
    </w:p>
    <w:p w:rsidR="00AB6675" w:rsidRDefault="001D2AF4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5800F1">
        <w:rPr>
          <w:sz w:val="17"/>
          <w:szCs w:val="17"/>
        </w:rPr>
        <w:tab/>
      </w:r>
      <w:r w:rsidR="005800F1">
        <w:rPr>
          <w:sz w:val="17"/>
          <w:szCs w:val="17"/>
        </w:rPr>
        <w:tab/>
      </w:r>
      <w:r w:rsidR="00AB6675" w:rsidRPr="00AB6675">
        <w:rPr>
          <w:color w:val="000000"/>
          <w:sz w:val="17"/>
          <w:szCs w:val="17"/>
        </w:rPr>
        <w:tab/>
      </w:r>
      <w:r w:rsidR="00AB6675">
        <w:rPr>
          <w:color w:val="000000"/>
          <w:sz w:val="17"/>
          <w:szCs w:val="17"/>
        </w:rPr>
        <w:t xml:space="preserve">                       </w:t>
      </w:r>
      <w:r w:rsidR="00AB6675" w:rsidRPr="00AB6675">
        <w:rPr>
          <w:color w:val="000000"/>
          <w:sz w:val="17"/>
          <w:szCs w:val="17"/>
        </w:rPr>
        <w:t>(Signatura)</w:t>
      </w:r>
      <w:r w:rsidR="00AB6675" w:rsidRPr="00AB6675">
        <w:rPr>
          <w:color w:val="000000"/>
          <w:sz w:val="17"/>
          <w:szCs w:val="17"/>
        </w:rPr>
        <w:tab/>
        <w:t xml:space="preserve">    </w:t>
      </w:r>
      <w:r w:rsidR="00AB6675">
        <w:rPr>
          <w:color w:val="000000"/>
          <w:sz w:val="17"/>
          <w:szCs w:val="17"/>
        </w:rPr>
        <w:t xml:space="preserve">                      </w:t>
      </w:r>
      <w:r w:rsidR="00AB6675" w:rsidRPr="00AB6675">
        <w:rPr>
          <w:color w:val="000000"/>
          <w:sz w:val="17"/>
          <w:szCs w:val="17"/>
        </w:rPr>
        <w:t xml:space="preserve">    (Signatura i segell)</w:t>
      </w:r>
    </w:p>
    <w:p w:rsidR="005800F1" w:rsidRDefault="005800F1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5800F1" w:rsidRDefault="005800F1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5800F1" w:rsidRDefault="005800F1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5800F1" w:rsidRDefault="005800F1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C932A3">
        <w:rPr>
          <w:sz w:val="17"/>
          <w:szCs w:val="17"/>
        </w:rPr>
        <w:t>Frederic Vilà i Martí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P.</w:t>
      </w:r>
      <w:r w:rsidR="00B42CB1">
        <w:rPr>
          <w:color w:val="000000"/>
          <w:sz w:val="17"/>
          <w:szCs w:val="17"/>
        </w:rPr>
        <w:t xml:space="preserve"> </w:t>
      </w:r>
      <w:r w:rsidRPr="00AB6675">
        <w:rPr>
          <w:color w:val="000000"/>
          <w:sz w:val="17"/>
          <w:szCs w:val="17"/>
        </w:rPr>
        <w:t>d. de competència del rector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 xml:space="preserve">Resolució 728/2019 d’11 d’abril </w:t>
      </w:r>
    </w:p>
    <w:p w:rsidR="00AB6675" w:rsidRPr="00AB6675" w:rsidRDefault="00AB6675" w:rsidP="00AB667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AB6675">
        <w:rPr>
          <w:color w:val="000000"/>
          <w:sz w:val="17"/>
          <w:szCs w:val="17"/>
        </w:rPr>
        <w:t>(DOGC núm. 7866 de 3.5.2019)</w:t>
      </w:r>
    </w:p>
    <w:sectPr w:rsidR="00AB6675" w:rsidRPr="00AB6675" w:rsidSect="00BA0A2E">
      <w:head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49" w:rsidRDefault="00587449" w:rsidP="00877AF5">
      <w:pPr>
        <w:spacing w:after="0" w:line="240" w:lineRule="auto"/>
      </w:pPr>
      <w:r>
        <w:separator/>
      </w:r>
    </w:p>
  </w:endnote>
  <w:endnote w:type="continuationSeparator" w:id="0">
    <w:p w:rsidR="00587449" w:rsidRDefault="00587449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49" w:rsidRDefault="00587449" w:rsidP="00877AF5">
      <w:pPr>
        <w:spacing w:after="0" w:line="240" w:lineRule="auto"/>
      </w:pPr>
      <w:r>
        <w:separator/>
      </w:r>
    </w:p>
  </w:footnote>
  <w:footnote w:type="continuationSeparator" w:id="0">
    <w:p w:rsidR="00587449" w:rsidRDefault="00587449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Default="00C40238" w:rsidP="001D2AF4">
    <w:pPr>
      <w:pStyle w:val="Capalera"/>
      <w:jc w:val="center"/>
      <w:rPr>
        <w:rFonts w:ascii="Arial" w:hAnsi="Arial" w:cs="Arial"/>
        <w:sz w:val="18"/>
        <w:szCs w:val="18"/>
      </w:rPr>
    </w:pPr>
    <w:r w:rsidRPr="00F84E02">
      <w:rPr>
        <w:noProof/>
        <w:sz w:val="20"/>
      </w:rPr>
      <w:drawing>
        <wp:inline distT="0" distB="0" distL="0" distR="0" wp14:anchorId="10EA817D" wp14:editId="0F766524">
          <wp:extent cx="1695450" cy="342355"/>
          <wp:effectExtent l="19050" t="0" r="0" b="0"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AF4">
      <w:tab/>
    </w:r>
    <w:r w:rsidR="001D2AF4">
      <w:tab/>
    </w:r>
    <w:r w:rsidRPr="003528FC">
      <w:rPr>
        <w:rFonts w:ascii="Arial" w:hAnsi="Arial" w:cs="Arial"/>
        <w:sz w:val="18"/>
        <w:szCs w:val="18"/>
      </w:rPr>
      <w:t>Conveni  n</w:t>
    </w:r>
    <w:r w:rsidR="001D2AF4">
      <w:rPr>
        <w:rFonts w:ascii="Arial" w:hAnsi="Arial" w:cs="Arial"/>
        <w:sz w:val="18"/>
        <w:szCs w:val="18"/>
      </w:rPr>
      <w:t>ú</w:t>
    </w:r>
    <w:r w:rsidRPr="003528FC">
      <w:rPr>
        <w:rFonts w:ascii="Arial" w:hAnsi="Arial" w:cs="Arial"/>
        <w:sz w:val="18"/>
        <w:szCs w:val="18"/>
      </w:rPr>
      <w:t xml:space="preserve">m. </w:t>
    </w:r>
    <w:r w:rsidR="001D2AF4">
      <w:rPr>
        <w:rFonts w:ascii="Arial" w:hAnsi="Arial" w:cs="Arial"/>
        <w:sz w:val="18"/>
        <w:szCs w:val="18"/>
      </w:rPr>
      <w:t xml:space="preserve">    </w:t>
    </w:r>
    <w:r w:rsidRPr="003528FC">
      <w:rPr>
        <w:rFonts w:ascii="Arial" w:hAnsi="Arial" w:cs="Arial"/>
        <w:sz w:val="18"/>
        <w:szCs w:val="18"/>
      </w:rPr>
      <w:t>-</w:t>
    </w:r>
    <w:r w:rsidR="001D2AF4">
      <w:rPr>
        <w:rFonts w:ascii="Arial" w:hAnsi="Arial" w:cs="Arial"/>
        <w:sz w:val="18"/>
        <w:szCs w:val="18"/>
      </w:rPr>
      <w:t>34</w:t>
    </w:r>
    <w:r w:rsidRPr="003528FC">
      <w:rPr>
        <w:rFonts w:ascii="Arial" w:hAnsi="Arial" w:cs="Arial"/>
        <w:sz w:val="18"/>
        <w:szCs w:val="18"/>
      </w:rPr>
      <w:t>0-</w:t>
    </w:r>
  </w:p>
  <w:p w:rsidR="00602A9F" w:rsidRPr="003528FC" w:rsidRDefault="00602A9F" w:rsidP="001D2AF4">
    <w:pPr>
      <w:pStyle w:val="Capalera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2110A"/>
    <w:rsid w:val="000340A4"/>
    <w:rsid w:val="000378BE"/>
    <w:rsid w:val="00043E7A"/>
    <w:rsid w:val="00081159"/>
    <w:rsid w:val="000907EC"/>
    <w:rsid w:val="000A30F5"/>
    <w:rsid w:val="000D4646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D2AF4"/>
    <w:rsid w:val="001E5F72"/>
    <w:rsid w:val="001E6F8D"/>
    <w:rsid w:val="00201092"/>
    <w:rsid w:val="0021095A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4906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A5022"/>
    <w:rsid w:val="003A5274"/>
    <w:rsid w:val="003A660C"/>
    <w:rsid w:val="003C1D8B"/>
    <w:rsid w:val="003C216F"/>
    <w:rsid w:val="003C51F9"/>
    <w:rsid w:val="003E0903"/>
    <w:rsid w:val="003E52C5"/>
    <w:rsid w:val="003F4B75"/>
    <w:rsid w:val="00407FB9"/>
    <w:rsid w:val="00410C1E"/>
    <w:rsid w:val="00412BC0"/>
    <w:rsid w:val="00420AD3"/>
    <w:rsid w:val="004226FF"/>
    <w:rsid w:val="0044369C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01D09"/>
    <w:rsid w:val="00547BAB"/>
    <w:rsid w:val="00563B42"/>
    <w:rsid w:val="005800F1"/>
    <w:rsid w:val="00582F7A"/>
    <w:rsid w:val="00583365"/>
    <w:rsid w:val="0058505A"/>
    <w:rsid w:val="00587449"/>
    <w:rsid w:val="005875CA"/>
    <w:rsid w:val="005A042B"/>
    <w:rsid w:val="005A7B20"/>
    <w:rsid w:val="005B76C2"/>
    <w:rsid w:val="005C2667"/>
    <w:rsid w:val="005D3A2E"/>
    <w:rsid w:val="005E433A"/>
    <w:rsid w:val="00602A9F"/>
    <w:rsid w:val="006433D2"/>
    <w:rsid w:val="006547B4"/>
    <w:rsid w:val="00670D0C"/>
    <w:rsid w:val="00672EAB"/>
    <w:rsid w:val="00685CED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45A7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67BDB"/>
    <w:rsid w:val="00A71C37"/>
    <w:rsid w:val="00A76C6C"/>
    <w:rsid w:val="00A82EDE"/>
    <w:rsid w:val="00A8436C"/>
    <w:rsid w:val="00A94C2B"/>
    <w:rsid w:val="00AA009A"/>
    <w:rsid w:val="00AB6675"/>
    <w:rsid w:val="00AD354E"/>
    <w:rsid w:val="00AF7543"/>
    <w:rsid w:val="00B00B91"/>
    <w:rsid w:val="00B01F83"/>
    <w:rsid w:val="00B0569E"/>
    <w:rsid w:val="00B16838"/>
    <w:rsid w:val="00B23668"/>
    <w:rsid w:val="00B3233E"/>
    <w:rsid w:val="00B42CB1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932A3"/>
    <w:rsid w:val="00CC4CB1"/>
    <w:rsid w:val="00CD78FB"/>
    <w:rsid w:val="00CE115C"/>
    <w:rsid w:val="00CE1A6C"/>
    <w:rsid w:val="00CE3D9B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E7A19"/>
    <w:rsid w:val="00DF411E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1F71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7E0-B5C6-4874-9427-7A53793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2015-09-02T09:55:00Z</dcterms:created>
  <dcterms:modified xsi:type="dcterms:W3CDTF">2019-05-08T11:28:00Z</dcterms:modified>
</cp:coreProperties>
</file>